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23" w:rsidRPr="008A5C7E" w:rsidRDefault="00C31123" w:rsidP="00C31123">
      <w:pPr>
        <w:spacing w:after="300" w:line="240" w:lineRule="auto"/>
        <w:textAlignment w:val="baseline"/>
        <w:rPr>
          <w:rFonts w:ascii="Arial" w:eastAsia="Times New Roman" w:hAnsi="Arial" w:cs="Arial"/>
          <w:b/>
          <w:color w:val="000000" w:themeColor="text1"/>
          <w:sz w:val="28"/>
          <w:szCs w:val="18"/>
          <w:lang w:eastAsia="es-MX"/>
        </w:rPr>
      </w:pPr>
      <w:r w:rsidRPr="008A5C7E">
        <w:rPr>
          <w:rFonts w:ascii="Arial" w:eastAsia="Times New Roman" w:hAnsi="Arial" w:cs="Arial"/>
          <w:b/>
          <w:color w:val="000000" w:themeColor="text1"/>
          <w:sz w:val="28"/>
          <w:szCs w:val="18"/>
          <w:lang w:eastAsia="es-MX"/>
        </w:rPr>
        <w:t>Calculo de reverberación método de Sabines</w:t>
      </w:r>
      <w:r w:rsidR="008A5C7E" w:rsidRPr="008A5C7E">
        <w:rPr>
          <w:rFonts w:ascii="Arial" w:eastAsia="Times New Roman" w:hAnsi="Arial" w:cs="Arial"/>
          <w:b/>
          <w:color w:val="000000" w:themeColor="text1"/>
          <w:sz w:val="28"/>
          <w:szCs w:val="18"/>
          <w:lang w:eastAsia="es-MX"/>
        </w:rPr>
        <w:t xml:space="preserve"> y Eyring.</w:t>
      </w:r>
      <w:r w:rsidRPr="008A5C7E">
        <w:rPr>
          <w:rFonts w:ascii="Arial" w:eastAsia="Times New Roman" w:hAnsi="Arial" w:cs="Arial"/>
          <w:b/>
          <w:color w:val="000000" w:themeColor="text1"/>
          <w:sz w:val="28"/>
          <w:szCs w:val="18"/>
          <w:lang w:eastAsia="es-MX"/>
        </w:rPr>
        <w:t> </w:t>
      </w:r>
    </w:p>
    <w:p w:rsidR="00C31123" w:rsidRPr="005020F9" w:rsidRDefault="00C31123" w:rsidP="005020F9">
      <w:pPr>
        <w:spacing w:after="300" w:line="240" w:lineRule="auto"/>
        <w:textAlignment w:val="baseline"/>
        <w:rPr>
          <w:rFonts w:ascii="Yanone Kaffeesatz Cufon" w:eastAsia="Times New Roman" w:hAnsi="Yanone Kaffeesatz Cufon" w:cs="Arial"/>
          <w:b/>
          <w:color w:val="000000" w:themeColor="text1"/>
          <w:sz w:val="30"/>
          <w:szCs w:val="30"/>
          <w:lang w:eastAsia="es-MX"/>
        </w:rPr>
      </w:pPr>
      <w:r w:rsidRPr="00C31123">
        <w:rPr>
          <w:rFonts w:ascii="Arial" w:eastAsia="Times New Roman" w:hAnsi="Arial" w:cs="Arial"/>
          <w:color w:val="000000" w:themeColor="text1"/>
          <w:sz w:val="18"/>
          <w:szCs w:val="18"/>
          <w:lang w:eastAsia="es-MX"/>
        </w:rPr>
        <w:t> </w:t>
      </w:r>
      <w:r w:rsidRPr="005020F9">
        <w:rPr>
          <w:rFonts w:ascii="Yanone Kaffeesatz Cufon" w:eastAsia="Times New Roman" w:hAnsi="Yanone Kaffeesatz Cufon" w:cs="Arial"/>
          <w:b/>
          <w:color w:val="000000" w:themeColor="text1"/>
          <w:sz w:val="24"/>
          <w:szCs w:val="30"/>
          <w:lang w:eastAsia="es-MX"/>
        </w:rPr>
        <w:t>Paso1:</w:t>
      </w:r>
      <w:r w:rsidR="00217302" w:rsidRPr="005020F9">
        <w:rPr>
          <w:rFonts w:ascii="Yanone Kaffeesatz Cufon" w:eastAsia="Times New Roman" w:hAnsi="Yanone Kaffeesatz Cufon" w:cs="Arial"/>
          <w:b/>
          <w:color w:val="000000" w:themeColor="text1"/>
          <w:sz w:val="24"/>
          <w:szCs w:val="30"/>
          <w:lang w:eastAsia="es-MX"/>
        </w:rPr>
        <w:t xml:space="preserve"> </w:t>
      </w:r>
      <w:r w:rsidRPr="005020F9">
        <w:rPr>
          <w:rFonts w:ascii="Yanone Kaffeesatz Cufon" w:eastAsia="Times New Roman" w:hAnsi="Yanone Kaffeesatz Cufon" w:cs="Arial"/>
          <w:b/>
          <w:color w:val="000000" w:themeColor="text1"/>
          <w:sz w:val="24"/>
          <w:szCs w:val="30"/>
          <w:lang w:eastAsia="es-MX"/>
        </w:rPr>
        <w:t>Descripción de la geometría de la</w:t>
      </w:r>
      <w:r w:rsidR="006B7F29" w:rsidRPr="005020F9">
        <w:rPr>
          <w:rFonts w:ascii="Yanone Kaffeesatz Cufon" w:eastAsia="Times New Roman" w:hAnsi="Yanone Kaffeesatz Cufon" w:cs="Arial"/>
          <w:b/>
          <w:color w:val="000000" w:themeColor="text1"/>
          <w:sz w:val="24"/>
          <w:szCs w:val="30"/>
          <w:lang w:eastAsia="es-MX"/>
        </w:rPr>
        <w:t xml:space="preserve"> </w:t>
      </w:r>
      <w:r w:rsidRPr="005020F9">
        <w:rPr>
          <w:rFonts w:ascii="Yanone Kaffeesatz Cufon" w:eastAsia="Times New Roman" w:hAnsi="Yanone Kaffeesatz Cufon" w:cs="Arial"/>
          <w:b/>
          <w:color w:val="000000" w:themeColor="text1"/>
          <w:sz w:val="24"/>
          <w:szCs w:val="30"/>
          <w:lang w:eastAsia="es-MX"/>
        </w:rPr>
        <w:t>sala</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 xml:space="preserve">A </w:t>
      </w:r>
      <w:r w:rsidR="00217302" w:rsidRPr="00217302">
        <w:rPr>
          <w:rFonts w:ascii="Arial" w:eastAsia="Times New Roman" w:hAnsi="Arial" w:cs="Arial"/>
          <w:color w:val="000000" w:themeColor="text1"/>
          <w:sz w:val="18"/>
          <w:szCs w:val="18"/>
          <w:lang w:eastAsia="es-MX"/>
        </w:rPr>
        <w:t>continuación,</w:t>
      </w:r>
      <w:r w:rsidRPr="00C31123">
        <w:rPr>
          <w:rFonts w:ascii="Arial" w:eastAsia="Times New Roman" w:hAnsi="Arial" w:cs="Arial"/>
          <w:color w:val="000000" w:themeColor="text1"/>
          <w:sz w:val="18"/>
          <w:szCs w:val="18"/>
          <w:lang w:eastAsia="es-MX"/>
        </w:rPr>
        <w:t xml:space="preserve"> se muestra una imagen de la sala de conferencias:</w:t>
      </w:r>
      <w:r w:rsidRPr="00C31123">
        <w:rPr>
          <w:rFonts w:ascii="Arial" w:eastAsia="Times New Roman" w:hAnsi="Arial" w:cs="Arial"/>
          <w:color w:val="000000" w:themeColor="text1"/>
          <w:sz w:val="18"/>
          <w:szCs w:val="18"/>
          <w:lang w:eastAsia="es-MX"/>
        </w:rPr>
        <w:br/>
      </w:r>
      <w:r w:rsidRPr="00C31123">
        <w:rPr>
          <w:rFonts w:ascii="Arial" w:eastAsia="Times New Roman" w:hAnsi="Arial" w:cs="Arial"/>
          <w:noProof/>
          <w:color w:val="000000" w:themeColor="text1"/>
          <w:sz w:val="18"/>
          <w:szCs w:val="18"/>
          <w:bdr w:val="none" w:sz="0" w:space="0" w:color="auto" w:frame="1"/>
          <w:lang w:eastAsia="es-MX"/>
        </w:rPr>
        <w:drawing>
          <wp:anchor distT="0" distB="0" distL="114300" distR="114300" simplePos="0" relativeHeight="251658240" behindDoc="1" locked="0" layoutInCell="1" allowOverlap="1">
            <wp:simplePos x="0" y="0"/>
            <wp:positionH relativeFrom="column">
              <wp:posOffset>635</wp:posOffset>
            </wp:positionH>
            <wp:positionV relativeFrom="paragraph">
              <wp:posOffset>128905</wp:posOffset>
            </wp:positionV>
            <wp:extent cx="5288280" cy="4302760"/>
            <wp:effectExtent l="0" t="0" r="7620" b="2540"/>
            <wp:wrapNone/>
            <wp:docPr id="1" name="Imagen 1" descr="http://www.ingenieriaacusticafacil.com/wp-content/uploads/2012/12/ingenieria-acustica-facil-dimensiones-sa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ieriaacusticafacil.com/wp-content/uploads/2012/12/ingenieria-acustica-facil-dimensiones-sala.jpg">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88280" cy="430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 xml:space="preserve">Para </w:t>
      </w:r>
      <w:proofErr w:type="spellStart"/>
      <w:proofErr w:type="gramStart"/>
      <w:r w:rsidRPr="00C31123">
        <w:rPr>
          <w:rFonts w:ascii="Arial" w:eastAsia="Times New Roman" w:hAnsi="Arial" w:cs="Arial"/>
          <w:color w:val="000000" w:themeColor="text1"/>
          <w:sz w:val="18"/>
          <w:szCs w:val="18"/>
          <w:lang w:eastAsia="es-MX"/>
        </w:rPr>
        <w:t>situarnos,necesitaremos</w:t>
      </w:r>
      <w:proofErr w:type="spellEnd"/>
      <w:proofErr w:type="gramEnd"/>
      <w:r w:rsidRPr="00C31123">
        <w:rPr>
          <w:rFonts w:ascii="Arial" w:eastAsia="Times New Roman" w:hAnsi="Arial" w:cs="Arial"/>
          <w:color w:val="000000" w:themeColor="text1"/>
          <w:sz w:val="18"/>
          <w:szCs w:val="18"/>
          <w:lang w:eastAsia="es-MX"/>
        </w:rPr>
        <w:t xml:space="preserve"> saber lo que es el tiempo de reverberación: Se conoce como tiempo de reverberación el tiempo que transcurre, medido en segundos, desde que la fuente emisora deja de emitir sonido hasta que la presión sonora cae en 60dB respecto a su valor inicial.</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 xml:space="preserve">La sala principalmente es utilizada para conferencias y reuniones. Con forma </w:t>
      </w:r>
      <w:proofErr w:type="gramStart"/>
      <w:r w:rsidRPr="00C31123">
        <w:rPr>
          <w:rFonts w:ascii="Arial" w:eastAsia="Times New Roman" w:hAnsi="Arial" w:cs="Arial"/>
          <w:color w:val="000000" w:themeColor="text1"/>
          <w:sz w:val="18"/>
          <w:szCs w:val="18"/>
          <w:lang w:eastAsia="es-MX"/>
        </w:rPr>
        <w:t>rectangular  como</w:t>
      </w:r>
      <w:proofErr w:type="gramEnd"/>
      <w:r w:rsidRPr="00C31123">
        <w:rPr>
          <w:rFonts w:ascii="Arial" w:eastAsia="Times New Roman" w:hAnsi="Arial" w:cs="Arial"/>
          <w:color w:val="000000" w:themeColor="text1"/>
          <w:sz w:val="18"/>
          <w:szCs w:val="18"/>
          <w:lang w:eastAsia="es-MX"/>
        </w:rPr>
        <w:t xml:space="preserve"> se muestra en la imagen anterior, su volumen es de 148.28m</w:t>
      </w:r>
      <w:r w:rsidRPr="00C31123">
        <w:rPr>
          <w:rFonts w:ascii="Arial" w:eastAsia="Times New Roman" w:hAnsi="Arial" w:cs="Arial"/>
          <w:color w:val="000000" w:themeColor="text1"/>
          <w:sz w:val="18"/>
          <w:szCs w:val="18"/>
          <w:bdr w:val="none" w:sz="0" w:space="0" w:color="auto" w:frame="1"/>
          <w:vertAlign w:val="superscript"/>
          <w:lang w:eastAsia="es-MX"/>
        </w:rPr>
        <w:t>3</w:t>
      </w:r>
      <w:r w:rsidRPr="00C31123">
        <w:rPr>
          <w:rFonts w:ascii="Arial" w:eastAsia="Times New Roman" w:hAnsi="Arial" w:cs="Arial"/>
          <w:color w:val="000000" w:themeColor="text1"/>
          <w:sz w:val="18"/>
          <w:szCs w:val="18"/>
          <w:lang w:eastAsia="es-MX"/>
        </w:rPr>
        <w:t>.</w:t>
      </w:r>
    </w:p>
    <w:p w:rsidR="00C31123" w:rsidRPr="00217302" w:rsidRDefault="00C31123" w:rsidP="00C31123">
      <w:pPr>
        <w:spacing w:after="225" w:line="240" w:lineRule="auto"/>
        <w:textAlignment w:val="baseline"/>
        <w:outlineLvl w:val="2"/>
        <w:rPr>
          <w:rFonts w:ascii="Yanone Kaffeesatz Cufon" w:eastAsia="Times New Roman" w:hAnsi="Yanone Kaffeesatz Cufon" w:cs="Arial"/>
          <w:color w:val="000000" w:themeColor="text1"/>
          <w:sz w:val="30"/>
          <w:szCs w:val="30"/>
          <w:lang w:eastAsia="es-MX"/>
        </w:rPr>
      </w:pPr>
    </w:p>
    <w:p w:rsidR="00C31123" w:rsidRPr="009C0262" w:rsidRDefault="00C31123" w:rsidP="00C31123">
      <w:pPr>
        <w:spacing w:after="225" w:line="240" w:lineRule="auto"/>
        <w:textAlignment w:val="baseline"/>
        <w:outlineLvl w:val="2"/>
        <w:rPr>
          <w:rFonts w:ascii="Yanone Kaffeesatz Cufon" w:eastAsia="Times New Roman" w:hAnsi="Yanone Kaffeesatz Cufon" w:cs="Arial"/>
          <w:b/>
          <w:color w:val="000000" w:themeColor="text1"/>
          <w:sz w:val="24"/>
          <w:szCs w:val="30"/>
          <w:lang w:eastAsia="es-MX"/>
        </w:rPr>
      </w:pPr>
      <w:r w:rsidRPr="009C0262">
        <w:rPr>
          <w:rFonts w:ascii="Yanone Kaffeesatz Cufon" w:eastAsia="Times New Roman" w:hAnsi="Yanone Kaffeesatz Cufon" w:cs="Arial"/>
          <w:b/>
          <w:color w:val="000000" w:themeColor="text1"/>
          <w:sz w:val="24"/>
          <w:szCs w:val="30"/>
          <w:lang w:eastAsia="es-MX"/>
        </w:rPr>
        <w:t>Paso 2: relación entre los materiales y sus coeficientes de absorción</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Una vez conocemos las dimensiones y el volumen de la sala, lo que vamos a hacer es describir los distintos materiales de cada una de las superficies para obtener la información de sus respectivos </w:t>
      </w:r>
      <w:r w:rsidRPr="00C31123">
        <w:rPr>
          <w:rFonts w:ascii="inherit" w:eastAsia="Times New Roman" w:hAnsi="inherit" w:cs="Arial"/>
          <w:b/>
          <w:bCs/>
          <w:color w:val="000000" w:themeColor="text1"/>
          <w:sz w:val="18"/>
          <w:szCs w:val="18"/>
          <w:bdr w:val="none" w:sz="0" w:space="0" w:color="auto" w:frame="1"/>
          <w:lang w:eastAsia="es-MX"/>
        </w:rPr>
        <w:t>coeficientes de absorción</w:t>
      </w:r>
      <w:r w:rsidRPr="00C31123">
        <w:rPr>
          <w:rFonts w:ascii="Arial" w:eastAsia="Times New Roman" w:hAnsi="Arial" w:cs="Arial"/>
          <w:color w:val="000000" w:themeColor="text1"/>
          <w:sz w:val="18"/>
          <w:szCs w:val="18"/>
          <w:lang w:eastAsia="es-MX"/>
        </w:rPr>
        <w:t>.</w:t>
      </w: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Las paredes son de placa de yeso laminado con un revestimiento de papel. El techo también es de placa de yeso laminado. El suelo es de parquet, y además en la pared lateral situada en la parte derecha hay cristal hasta una altura de 0.88 m con una puerta de 2</w:t>
      </w:r>
      <w:r w:rsidR="00E653DD">
        <w:rPr>
          <w:rFonts w:ascii="Arial" w:eastAsia="Times New Roman" w:hAnsi="Arial" w:cs="Arial"/>
          <w:color w:val="000000" w:themeColor="text1"/>
          <w:sz w:val="18"/>
          <w:szCs w:val="18"/>
          <w:lang w:eastAsia="es-MX"/>
        </w:rPr>
        <w:t xml:space="preserve"> m. Por </w:t>
      </w:r>
      <w:proofErr w:type="gramStart"/>
      <w:r w:rsidR="00E653DD">
        <w:rPr>
          <w:rFonts w:ascii="Arial" w:eastAsia="Times New Roman" w:hAnsi="Arial" w:cs="Arial"/>
          <w:color w:val="000000" w:themeColor="text1"/>
          <w:sz w:val="18"/>
          <w:szCs w:val="18"/>
          <w:lang w:eastAsia="es-MX"/>
        </w:rPr>
        <w:t>último</w:t>
      </w:r>
      <w:proofErr w:type="gramEnd"/>
      <w:r w:rsidR="00E653DD">
        <w:rPr>
          <w:rFonts w:ascii="Arial" w:eastAsia="Times New Roman" w:hAnsi="Arial" w:cs="Arial"/>
          <w:color w:val="000000" w:themeColor="text1"/>
          <w:sz w:val="18"/>
          <w:szCs w:val="18"/>
          <w:lang w:eastAsia="es-MX"/>
        </w:rPr>
        <w:t xml:space="preserve"> la puerta es de </w:t>
      </w:r>
      <w:r w:rsidRPr="00C31123">
        <w:rPr>
          <w:rFonts w:ascii="Arial" w:eastAsia="Times New Roman" w:hAnsi="Arial" w:cs="Arial"/>
          <w:color w:val="000000" w:themeColor="text1"/>
          <w:sz w:val="18"/>
          <w:szCs w:val="18"/>
          <w:lang w:eastAsia="es-MX"/>
        </w:rPr>
        <w:t>madera pintada.</w:t>
      </w: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9C0262" w:rsidRDefault="009C0262" w:rsidP="00C31123">
      <w:pPr>
        <w:spacing w:after="30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lastRenderedPageBreak/>
        <w:t>Los coeficientes de absorción de estos materiales indicados por bandas de frecuencia son los siguientes:</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inline distT="0" distB="0" distL="0" distR="0" wp14:anchorId="5B236745" wp14:editId="783D9921">
            <wp:extent cx="5551282" cy="1171501"/>
            <wp:effectExtent l="0" t="0" r="0" b="0"/>
            <wp:docPr id="2" name="Imagen 2" descr="http://www.ingenieriaacusticafacil.com/wp-content/uploads/2012/12/tablas-ingenieria-acustica-coeficientes-absor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genieriaacusticafacil.com/wp-content/uploads/2012/12/tablas-ingenieria-acustica-coeficientes-absorc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567" cy="1174727"/>
                    </a:xfrm>
                    <a:prstGeom prst="rect">
                      <a:avLst/>
                    </a:prstGeom>
                    <a:noFill/>
                    <a:ln>
                      <a:noFill/>
                    </a:ln>
                  </pic:spPr>
                </pic:pic>
              </a:graphicData>
            </a:graphic>
          </wp:inline>
        </w:drawing>
      </w:r>
    </w:p>
    <w:p w:rsidR="00217302" w:rsidRPr="00217302" w:rsidRDefault="00217302" w:rsidP="00C31123">
      <w:pPr>
        <w:spacing w:after="30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Se trata de una sala con varias sillas en el lateral izquierdo y vacía el resto del espacio.</w:t>
      </w:r>
    </w:p>
    <w:p w:rsidR="00C31123" w:rsidRPr="009C0262" w:rsidRDefault="00C31123" w:rsidP="00C31123">
      <w:pPr>
        <w:spacing w:after="225" w:line="240" w:lineRule="auto"/>
        <w:textAlignment w:val="baseline"/>
        <w:outlineLvl w:val="2"/>
        <w:rPr>
          <w:rFonts w:ascii="Yanone Kaffeesatz Cufon" w:eastAsia="Times New Roman" w:hAnsi="Yanone Kaffeesatz Cufon" w:cs="Arial"/>
          <w:b/>
          <w:color w:val="000000" w:themeColor="text1"/>
          <w:sz w:val="24"/>
          <w:szCs w:val="30"/>
          <w:lang w:eastAsia="es-MX"/>
        </w:rPr>
      </w:pPr>
      <w:r w:rsidRPr="009C0262">
        <w:rPr>
          <w:rFonts w:ascii="Yanone Kaffeesatz Cufon" w:eastAsia="Times New Roman" w:hAnsi="Yanone Kaffeesatz Cufon" w:cs="Arial"/>
          <w:b/>
          <w:color w:val="000000" w:themeColor="text1"/>
          <w:sz w:val="24"/>
          <w:szCs w:val="30"/>
          <w:lang w:eastAsia="es-MX"/>
        </w:rPr>
        <w:t xml:space="preserve">Paso 3: exigencias del </w:t>
      </w:r>
      <w:proofErr w:type="spellStart"/>
      <w:r w:rsidRPr="009C0262">
        <w:rPr>
          <w:rFonts w:ascii="Yanone Kaffeesatz Cufon" w:eastAsia="Times New Roman" w:hAnsi="Yanone Kaffeesatz Cufon" w:cs="Arial"/>
          <w:b/>
          <w:color w:val="000000" w:themeColor="text1"/>
          <w:sz w:val="24"/>
          <w:szCs w:val="30"/>
          <w:lang w:eastAsia="es-MX"/>
        </w:rPr>
        <w:t>CódigoTécnico</w:t>
      </w:r>
      <w:proofErr w:type="spellEnd"/>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Para este tipo de salas, las exigencias del Código Técnico en referencia al tiempo de reverberación son las siguientes:</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inline distT="0" distB="0" distL="0" distR="0" wp14:anchorId="6E2889BC" wp14:editId="2438F027">
            <wp:extent cx="4893018" cy="1171464"/>
            <wp:effectExtent l="0" t="0" r="3175" b="0"/>
            <wp:docPr id="3" name="Imagen 3" descr="http://www.ingenieriaacusticafacil.com/wp-content/uploads/2012/12/tablas2-ingenieria-acustica-tiempo-reverb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genieriaacusticafacil.com/wp-content/uploads/2012/12/tablas2-ingenieria-acustica-tiempo-reverberaci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0707" cy="1173305"/>
                    </a:xfrm>
                    <a:prstGeom prst="rect">
                      <a:avLst/>
                    </a:prstGeom>
                    <a:noFill/>
                    <a:ln>
                      <a:noFill/>
                    </a:ln>
                  </pic:spPr>
                </pic:pic>
              </a:graphicData>
            </a:graphic>
          </wp:inline>
        </w:drawing>
      </w:r>
    </w:p>
    <w:p w:rsidR="00217302" w:rsidRPr="00217302" w:rsidRDefault="00217302" w:rsidP="00C31123">
      <w:pPr>
        <w:spacing w:after="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En el caso de esta sala consideraremos la primera opción: sala de conferencia vacía cuyo volumen es inferior a 350m</w:t>
      </w:r>
      <w:r w:rsidRPr="00C31123">
        <w:rPr>
          <w:rFonts w:ascii="Arial" w:eastAsia="Times New Roman" w:hAnsi="Arial" w:cs="Arial"/>
          <w:color w:val="000000" w:themeColor="text1"/>
          <w:sz w:val="18"/>
          <w:szCs w:val="18"/>
          <w:bdr w:val="none" w:sz="0" w:space="0" w:color="auto" w:frame="1"/>
          <w:vertAlign w:val="superscript"/>
          <w:lang w:eastAsia="es-MX"/>
        </w:rPr>
        <w:t>3</w:t>
      </w:r>
      <w:r w:rsidRPr="00C31123">
        <w:rPr>
          <w:rFonts w:ascii="Arial" w:eastAsia="Times New Roman" w:hAnsi="Arial" w:cs="Arial"/>
          <w:color w:val="000000" w:themeColor="text1"/>
          <w:sz w:val="18"/>
          <w:szCs w:val="18"/>
          <w:lang w:eastAsia="es-MX"/>
        </w:rPr>
        <w:t xml:space="preserve">. Por lo </w:t>
      </w:r>
      <w:proofErr w:type="gramStart"/>
      <w:r w:rsidRPr="00C31123">
        <w:rPr>
          <w:rFonts w:ascii="Arial" w:eastAsia="Times New Roman" w:hAnsi="Arial" w:cs="Arial"/>
          <w:color w:val="000000" w:themeColor="text1"/>
          <w:sz w:val="18"/>
          <w:szCs w:val="18"/>
          <w:lang w:eastAsia="es-MX"/>
        </w:rPr>
        <w:t>tanto</w:t>
      </w:r>
      <w:proofErr w:type="gramEnd"/>
      <w:r w:rsidRPr="00C31123">
        <w:rPr>
          <w:rFonts w:ascii="Arial" w:eastAsia="Times New Roman" w:hAnsi="Arial" w:cs="Arial"/>
          <w:color w:val="000000" w:themeColor="text1"/>
          <w:sz w:val="18"/>
          <w:szCs w:val="18"/>
          <w:lang w:eastAsia="es-MX"/>
        </w:rPr>
        <w:t xml:space="preserve"> el tiempo de reverberación debe de ser menor o igual a 0.7 segundos.</w:t>
      </w:r>
    </w:p>
    <w:p w:rsidR="00C31123" w:rsidRPr="00217302" w:rsidRDefault="00C31123" w:rsidP="00C31123">
      <w:pPr>
        <w:spacing w:after="225" w:line="240" w:lineRule="auto"/>
        <w:textAlignment w:val="baseline"/>
        <w:outlineLvl w:val="2"/>
        <w:rPr>
          <w:rFonts w:ascii="Yanone Kaffeesatz Cufon" w:eastAsia="Times New Roman" w:hAnsi="Yanone Kaffeesatz Cufon" w:cs="Arial"/>
          <w:color w:val="000000" w:themeColor="text1"/>
          <w:sz w:val="30"/>
          <w:szCs w:val="30"/>
          <w:lang w:eastAsia="es-MX"/>
        </w:rPr>
      </w:pPr>
    </w:p>
    <w:p w:rsidR="00C31123" w:rsidRPr="00C040EC" w:rsidRDefault="00C31123" w:rsidP="00C31123">
      <w:pPr>
        <w:spacing w:after="225" w:line="240" w:lineRule="auto"/>
        <w:textAlignment w:val="baseline"/>
        <w:outlineLvl w:val="2"/>
        <w:rPr>
          <w:rFonts w:ascii="Yanone Kaffeesatz Cufon" w:eastAsia="Times New Roman" w:hAnsi="Yanone Kaffeesatz Cufon" w:cs="Arial"/>
          <w:b/>
          <w:color w:val="000000" w:themeColor="text1"/>
          <w:sz w:val="26"/>
          <w:szCs w:val="30"/>
          <w:lang w:eastAsia="es-MX"/>
        </w:rPr>
      </w:pPr>
      <w:r w:rsidRPr="00C040EC">
        <w:rPr>
          <w:rFonts w:ascii="Yanone Kaffeesatz Cufon" w:eastAsia="Times New Roman" w:hAnsi="Yanone Kaffeesatz Cufon" w:cs="Arial"/>
          <w:b/>
          <w:color w:val="000000" w:themeColor="text1"/>
          <w:sz w:val="26"/>
          <w:szCs w:val="30"/>
          <w:lang w:eastAsia="es-MX"/>
        </w:rPr>
        <w:t xml:space="preserve">Paso </w:t>
      </w:r>
      <w:proofErr w:type="gramStart"/>
      <w:r w:rsidRPr="00C040EC">
        <w:rPr>
          <w:rFonts w:ascii="Yanone Kaffeesatz Cufon" w:eastAsia="Times New Roman" w:hAnsi="Yanone Kaffeesatz Cufon" w:cs="Arial"/>
          <w:b/>
          <w:color w:val="000000" w:themeColor="text1"/>
          <w:sz w:val="26"/>
          <w:szCs w:val="30"/>
          <w:lang w:eastAsia="es-MX"/>
        </w:rPr>
        <w:t>4 :</w:t>
      </w:r>
      <w:proofErr w:type="gramEnd"/>
      <w:r w:rsidRPr="00C040EC">
        <w:rPr>
          <w:rFonts w:ascii="Yanone Kaffeesatz Cufon" w:eastAsia="Times New Roman" w:hAnsi="Yanone Kaffeesatz Cufon" w:cs="Arial"/>
          <w:b/>
          <w:color w:val="000000" w:themeColor="text1"/>
          <w:sz w:val="26"/>
          <w:szCs w:val="30"/>
          <w:lang w:eastAsia="es-MX"/>
        </w:rPr>
        <w:t xml:space="preserve"> cálculos realizados</w:t>
      </w: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 xml:space="preserve">A </w:t>
      </w:r>
      <w:proofErr w:type="gramStart"/>
      <w:r w:rsidRPr="00C31123">
        <w:rPr>
          <w:rFonts w:ascii="Arial" w:eastAsia="Times New Roman" w:hAnsi="Arial" w:cs="Arial"/>
          <w:color w:val="000000" w:themeColor="text1"/>
          <w:sz w:val="18"/>
          <w:szCs w:val="18"/>
          <w:lang w:eastAsia="es-MX"/>
        </w:rPr>
        <w:t>continuación</w:t>
      </w:r>
      <w:proofErr w:type="gramEnd"/>
      <w:r w:rsidRPr="00C31123">
        <w:rPr>
          <w:rFonts w:ascii="Arial" w:eastAsia="Times New Roman" w:hAnsi="Arial" w:cs="Arial"/>
          <w:color w:val="000000" w:themeColor="text1"/>
          <w:sz w:val="18"/>
          <w:szCs w:val="18"/>
          <w:lang w:eastAsia="es-MX"/>
        </w:rPr>
        <w:t xml:space="preserve"> se detallan los cálculos para obtener el tiempo de reverberación utilizando la fórmula de Sabine y la de Eyring.</w:t>
      </w:r>
    </w:p>
    <w:p w:rsidR="00285AC0" w:rsidRDefault="00C31123" w:rsidP="00C040EC">
      <w:pPr>
        <w:spacing w:after="30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r w:rsidRPr="00C31123">
        <w:rPr>
          <w:rFonts w:ascii="Arial" w:eastAsia="Times New Roman" w:hAnsi="Arial" w:cs="Arial"/>
          <w:color w:val="000000" w:themeColor="text1"/>
          <w:sz w:val="18"/>
          <w:szCs w:val="18"/>
          <w:lang w:eastAsia="es-MX"/>
        </w:rPr>
        <w:t>La diferencia entre estas dos fórmulas es que Sabine es precisa cuando los materiales de las superficies de la sala tienen poca absorción, y sin embargo conforme esta absorción va aumentando, la fórmula de Eyring proporciona mejores resultados:</w:t>
      </w: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2"/>
          <w:szCs w:val="18"/>
          <w:bdr w:val="none" w:sz="0" w:space="0" w:color="auto" w:frame="1"/>
          <w:lang w:eastAsia="es-MX"/>
        </w:rPr>
      </w:pPr>
    </w:p>
    <w:p w:rsidR="00C31123" w:rsidRDefault="00C31123" w:rsidP="00C31123">
      <w:pPr>
        <w:spacing w:after="0" w:line="240" w:lineRule="auto"/>
        <w:textAlignment w:val="baseline"/>
        <w:rPr>
          <w:rFonts w:ascii="inherit" w:eastAsia="Times New Roman" w:hAnsi="inherit" w:cs="Arial"/>
          <w:b/>
          <w:bCs/>
          <w:i/>
          <w:iCs/>
          <w:color w:val="000000" w:themeColor="text1"/>
          <w:sz w:val="24"/>
          <w:szCs w:val="18"/>
          <w:bdr w:val="none" w:sz="0" w:space="0" w:color="auto" w:frame="1"/>
          <w:lang w:eastAsia="es-MX"/>
        </w:rPr>
      </w:pPr>
      <w:r w:rsidRPr="00C31123">
        <w:rPr>
          <w:rFonts w:ascii="inherit" w:eastAsia="Times New Roman" w:hAnsi="inherit" w:cs="Arial"/>
          <w:b/>
          <w:bCs/>
          <w:i/>
          <w:iCs/>
          <w:color w:val="000000" w:themeColor="text1"/>
          <w:sz w:val="32"/>
          <w:szCs w:val="18"/>
          <w:bdr w:val="none" w:sz="0" w:space="0" w:color="auto" w:frame="1"/>
          <w:lang w:eastAsia="es-MX"/>
        </w:rPr>
        <w:lastRenderedPageBreak/>
        <w:t>Sabine:</w:t>
      </w:r>
      <w:r w:rsidRPr="00C31123">
        <w:rPr>
          <w:rFonts w:ascii="inherit" w:eastAsia="Times New Roman" w:hAnsi="inherit" w:cs="Arial"/>
          <w:b/>
          <w:bCs/>
          <w:i/>
          <w:iCs/>
          <w:color w:val="000000" w:themeColor="text1"/>
          <w:sz w:val="24"/>
          <w:szCs w:val="18"/>
          <w:bdr w:val="none" w:sz="0" w:space="0" w:color="auto" w:frame="1"/>
          <w:lang w:eastAsia="es-MX"/>
        </w:rPr>
        <w:t> </w:t>
      </w:r>
    </w:p>
    <w:p w:rsidR="00C040EC" w:rsidRPr="00C31123" w:rsidRDefault="00C040EC" w:rsidP="00C31123">
      <w:pPr>
        <w:spacing w:after="0" w:line="240" w:lineRule="auto"/>
        <w:textAlignment w:val="baseline"/>
        <w:rPr>
          <w:rFonts w:ascii="Arial" w:eastAsia="Times New Roman" w:hAnsi="Arial" w:cs="Arial"/>
          <w:color w:val="000000" w:themeColor="text1"/>
          <w:sz w:val="24"/>
          <w:szCs w:val="18"/>
          <w:lang w:eastAsia="es-MX"/>
        </w:rPr>
      </w:pPr>
    </w:p>
    <w:p w:rsidR="00C31123" w:rsidRPr="00C31123" w:rsidRDefault="00C31123"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Aunque en general, los resultados obtenidos con Eyring deberían salir más exactos, debemos tener en cuenta que como los coeficientes de absorción acústica han sido medidos basándose en los cálculos de Sabine los resultados en la mayoría de los casos serán más precisos utilizando los cálculos de Sabine.</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inline distT="0" distB="0" distL="0" distR="0" wp14:anchorId="3761CF93" wp14:editId="3E651837">
            <wp:extent cx="3640974" cy="691979"/>
            <wp:effectExtent l="0" t="0" r="0" b="0"/>
            <wp:docPr id="4" name="Imagen 4" descr="http://www.ingenieriaacusticafacil.com/wp-content/uploads/2012/12/formulacion-ingenieria-acustica.s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genieriaacusticafacil.com/wp-content/uploads/2012/12/formulacion-ingenieria-acustica.sabine.jpg">
                      <a:hlinkClick r:id="rId14"/>
                    </pic:cNvPr>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66652" cy="696859"/>
                    </a:xfrm>
                    <a:prstGeom prst="rect">
                      <a:avLst/>
                    </a:prstGeom>
                    <a:noFill/>
                    <a:ln>
                      <a:noFill/>
                    </a:ln>
                  </pic:spPr>
                </pic:pic>
              </a:graphicData>
            </a:graphic>
          </wp:inline>
        </w:drawing>
      </w:r>
    </w:p>
    <w:p w:rsidR="00C040EC" w:rsidRDefault="00C31123" w:rsidP="00C040EC">
      <w:pPr>
        <w:spacing w:after="300" w:line="240" w:lineRule="auto"/>
        <w:textAlignment w:val="baseline"/>
        <w:rPr>
          <w:rFonts w:ascii="inherit" w:eastAsia="Times New Roman" w:hAnsi="inherit" w:cs="Arial"/>
          <w:b/>
          <w:color w:val="000000" w:themeColor="text1"/>
          <w:sz w:val="28"/>
          <w:szCs w:val="18"/>
          <w:bdr w:val="none" w:sz="0" w:space="0" w:color="auto" w:frame="1"/>
          <w:vertAlign w:val="superscript"/>
          <w:lang w:eastAsia="es-MX"/>
        </w:rPr>
      </w:pPr>
      <w:r w:rsidRPr="00C31123">
        <w:rPr>
          <w:rFonts w:ascii="Arial" w:eastAsia="Times New Roman" w:hAnsi="Arial" w:cs="Arial"/>
          <w:color w:val="000000" w:themeColor="text1"/>
          <w:sz w:val="18"/>
          <w:szCs w:val="18"/>
          <w:lang w:eastAsia="es-MX"/>
        </w:rPr>
        <w:t> </w:t>
      </w:r>
      <w:proofErr w:type="spellStart"/>
      <w:r w:rsidRPr="00C31123">
        <w:rPr>
          <w:rFonts w:ascii="inherit" w:eastAsia="Times New Roman" w:hAnsi="inherit" w:cs="Arial"/>
          <w:b/>
          <w:color w:val="000000" w:themeColor="text1"/>
          <w:sz w:val="28"/>
          <w:szCs w:val="18"/>
          <w:lang w:eastAsia="es-MX"/>
        </w:rPr>
        <w:t>V</w:t>
      </w:r>
      <w:r w:rsidRPr="00C31123">
        <w:rPr>
          <w:rFonts w:ascii="inherit" w:eastAsia="Times New Roman" w:hAnsi="inherit" w:cs="Arial"/>
          <w:b/>
          <w:color w:val="000000" w:themeColor="text1"/>
          <w:sz w:val="28"/>
          <w:szCs w:val="18"/>
          <w:bdr w:val="none" w:sz="0" w:space="0" w:color="auto" w:frame="1"/>
          <w:vertAlign w:val="subscript"/>
          <w:lang w:eastAsia="es-MX"/>
        </w:rPr>
        <w:t>Total</w:t>
      </w:r>
      <w:proofErr w:type="spellEnd"/>
      <w:r w:rsidRPr="00C31123">
        <w:rPr>
          <w:rFonts w:ascii="inherit" w:eastAsia="Times New Roman" w:hAnsi="inherit" w:cs="Arial"/>
          <w:b/>
          <w:color w:val="000000" w:themeColor="text1"/>
          <w:sz w:val="28"/>
          <w:szCs w:val="18"/>
          <w:bdr w:val="none" w:sz="0" w:space="0" w:color="auto" w:frame="1"/>
          <w:vertAlign w:val="subscript"/>
          <w:lang w:eastAsia="es-MX"/>
        </w:rPr>
        <w:t xml:space="preserve"> de la sala </w:t>
      </w:r>
      <w:r w:rsidRPr="00C31123">
        <w:rPr>
          <w:rFonts w:ascii="inherit" w:eastAsia="Times New Roman" w:hAnsi="inherit" w:cs="Arial"/>
          <w:b/>
          <w:color w:val="000000" w:themeColor="text1"/>
          <w:sz w:val="28"/>
          <w:szCs w:val="18"/>
          <w:lang w:eastAsia="es-MX"/>
        </w:rPr>
        <w:t>= 148.28m</w:t>
      </w:r>
      <w:r w:rsidRPr="00C31123">
        <w:rPr>
          <w:rFonts w:ascii="inherit" w:eastAsia="Times New Roman" w:hAnsi="inherit" w:cs="Arial"/>
          <w:b/>
          <w:color w:val="000000" w:themeColor="text1"/>
          <w:sz w:val="28"/>
          <w:szCs w:val="18"/>
          <w:bdr w:val="none" w:sz="0" w:space="0" w:color="auto" w:frame="1"/>
          <w:vertAlign w:val="superscript"/>
          <w:lang w:eastAsia="es-MX"/>
        </w:rPr>
        <w:t>3</w:t>
      </w:r>
    </w:p>
    <w:p w:rsidR="00C31123" w:rsidRPr="00217302" w:rsidRDefault="00C31123" w:rsidP="00C040EC">
      <w:pPr>
        <w:spacing w:after="300" w:line="240" w:lineRule="auto"/>
        <w:textAlignment w:val="baseline"/>
        <w:rPr>
          <w:rFonts w:ascii="inherit" w:eastAsia="Times New Roman" w:hAnsi="inherit" w:cs="Arial"/>
          <w:b/>
          <w:color w:val="000000" w:themeColor="text1"/>
          <w:sz w:val="28"/>
          <w:szCs w:val="18"/>
          <w:lang w:eastAsia="es-MX"/>
        </w:rPr>
      </w:pPr>
      <w:proofErr w:type="spellStart"/>
      <w:r w:rsidRPr="00C31123">
        <w:rPr>
          <w:rFonts w:ascii="inherit" w:eastAsia="Times New Roman" w:hAnsi="inherit" w:cs="Arial"/>
          <w:b/>
          <w:color w:val="000000" w:themeColor="text1"/>
          <w:sz w:val="28"/>
          <w:szCs w:val="18"/>
          <w:lang w:eastAsia="es-MX"/>
        </w:rPr>
        <w:t>S</w:t>
      </w:r>
      <w:r w:rsidRPr="00C31123">
        <w:rPr>
          <w:rFonts w:ascii="inherit" w:eastAsia="Times New Roman" w:hAnsi="inherit" w:cs="Arial"/>
          <w:b/>
          <w:color w:val="000000" w:themeColor="text1"/>
          <w:sz w:val="28"/>
          <w:szCs w:val="18"/>
          <w:bdr w:val="none" w:sz="0" w:space="0" w:color="auto" w:frame="1"/>
          <w:vertAlign w:val="subscript"/>
          <w:lang w:eastAsia="es-MX"/>
        </w:rPr>
        <w:t>Total</w:t>
      </w:r>
      <w:proofErr w:type="spellEnd"/>
      <w:r w:rsidRPr="00C31123">
        <w:rPr>
          <w:rFonts w:ascii="inherit" w:eastAsia="Times New Roman" w:hAnsi="inherit" w:cs="Arial"/>
          <w:b/>
          <w:color w:val="000000" w:themeColor="text1"/>
          <w:sz w:val="28"/>
          <w:szCs w:val="18"/>
          <w:bdr w:val="none" w:sz="0" w:space="0" w:color="auto" w:frame="1"/>
          <w:vertAlign w:val="subscript"/>
          <w:lang w:eastAsia="es-MX"/>
        </w:rPr>
        <w:t xml:space="preserve"> de la sala</w:t>
      </w:r>
      <w:r w:rsidRPr="00C31123">
        <w:rPr>
          <w:rFonts w:ascii="inherit" w:eastAsia="Times New Roman" w:hAnsi="inherit" w:cs="Arial"/>
          <w:b/>
          <w:color w:val="000000" w:themeColor="text1"/>
          <w:sz w:val="28"/>
          <w:szCs w:val="18"/>
          <w:lang w:eastAsia="es-MX"/>
        </w:rPr>
        <w:t>=174.75m</w:t>
      </w:r>
      <w:r w:rsidRPr="00C31123">
        <w:rPr>
          <w:rFonts w:ascii="inherit" w:eastAsia="Times New Roman" w:hAnsi="inherit" w:cs="Arial"/>
          <w:b/>
          <w:color w:val="000000" w:themeColor="text1"/>
          <w:sz w:val="28"/>
          <w:szCs w:val="18"/>
          <w:bdr w:val="none" w:sz="0" w:space="0" w:color="auto" w:frame="1"/>
          <w:vertAlign w:val="superscript"/>
          <w:lang w:eastAsia="es-MX"/>
        </w:rPr>
        <w:t>2</w:t>
      </w:r>
    </w:p>
    <w:p w:rsidR="00217302" w:rsidRPr="00C31123" w:rsidRDefault="00217302" w:rsidP="00217302">
      <w:pPr>
        <w:spacing w:after="0" w:line="270" w:lineRule="atLeast"/>
        <w:ind w:left="450"/>
        <w:textAlignment w:val="baseline"/>
        <w:rPr>
          <w:rFonts w:ascii="inherit" w:eastAsia="Times New Roman" w:hAnsi="inherit" w:cs="Arial"/>
          <w:color w:val="000000" w:themeColor="text1"/>
          <w:sz w:val="28"/>
          <w:szCs w:val="18"/>
          <w:lang w:eastAsia="es-MX"/>
        </w:rPr>
      </w:pP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inline distT="0" distB="0" distL="0" distR="0" wp14:anchorId="475EB957" wp14:editId="17F923C3">
            <wp:extent cx="5926522" cy="3478427"/>
            <wp:effectExtent l="0" t="0" r="0" b="8255"/>
            <wp:docPr id="5" name="Imagen 5" descr="http://www.ingenieriaacusticafacil.com/wp-content/uploads/2012/12/resultados-ingenieria-acustica-s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genieriaacusticafacil.com/wp-content/uploads/2012/12/resultados-ingenieria-acustica-sabine.jpg">
                      <a:hlinkClick r:id="rId17"/>
                    </pic:cNvPr>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31304" cy="3481233"/>
                    </a:xfrm>
                    <a:prstGeom prst="rect">
                      <a:avLst/>
                    </a:prstGeom>
                    <a:noFill/>
                    <a:ln>
                      <a:noFill/>
                    </a:ln>
                  </pic:spPr>
                </pic:pic>
              </a:graphicData>
            </a:graphic>
          </wp:inline>
        </w:drawing>
      </w:r>
    </w:p>
    <w:p w:rsidR="00285AC0" w:rsidRDefault="00C31123" w:rsidP="00C31123">
      <w:pPr>
        <w:spacing w:after="0" w:line="240" w:lineRule="auto"/>
        <w:textAlignment w:val="baseline"/>
        <w:rPr>
          <w:rFonts w:ascii="inherit" w:eastAsia="Times New Roman" w:hAnsi="inherit" w:cs="Arial"/>
          <w:b/>
          <w:bCs/>
          <w:color w:val="000000" w:themeColor="text1"/>
          <w:sz w:val="18"/>
          <w:szCs w:val="18"/>
          <w:bdr w:val="none" w:sz="0" w:space="0" w:color="auto" w:frame="1"/>
          <w:lang w:eastAsia="es-MX"/>
        </w:rPr>
      </w:pPr>
      <w:r w:rsidRPr="00C31123">
        <w:rPr>
          <w:rFonts w:ascii="inherit" w:eastAsia="Times New Roman" w:hAnsi="inherit" w:cs="Arial"/>
          <w:b/>
          <w:bCs/>
          <w:color w:val="000000" w:themeColor="text1"/>
          <w:sz w:val="18"/>
          <w:szCs w:val="18"/>
          <w:bdr w:val="none" w:sz="0" w:space="0" w:color="auto" w:frame="1"/>
          <w:lang w:eastAsia="es-MX"/>
        </w:rPr>
        <w:t> </w:t>
      </w:r>
    </w:p>
    <w:p w:rsidR="00285AC0" w:rsidRDefault="00285AC0" w:rsidP="00C31123">
      <w:pPr>
        <w:spacing w:after="0" w:line="240" w:lineRule="auto"/>
        <w:textAlignment w:val="baseline"/>
        <w:rPr>
          <w:rFonts w:ascii="inherit" w:eastAsia="Times New Roman" w:hAnsi="inherit" w:cs="Arial"/>
          <w:b/>
          <w:bCs/>
          <w:color w:val="000000" w:themeColor="text1"/>
          <w:sz w:val="18"/>
          <w:szCs w:val="18"/>
          <w:bdr w:val="none" w:sz="0" w:space="0" w:color="auto" w:frame="1"/>
          <w:lang w:eastAsia="es-MX"/>
        </w:rPr>
      </w:pPr>
    </w:p>
    <w:p w:rsidR="00285AC0" w:rsidRDefault="00285AC0"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040EC" w:rsidRDefault="00C040EC" w:rsidP="00C31123">
      <w:pPr>
        <w:spacing w:after="0" w:line="240" w:lineRule="auto"/>
        <w:textAlignment w:val="baseline"/>
        <w:rPr>
          <w:rFonts w:ascii="inherit" w:eastAsia="Times New Roman" w:hAnsi="inherit" w:cs="Arial"/>
          <w:b/>
          <w:bCs/>
          <w:i/>
          <w:iCs/>
          <w:color w:val="000000" w:themeColor="text1"/>
          <w:sz w:val="36"/>
          <w:szCs w:val="18"/>
          <w:bdr w:val="none" w:sz="0" w:space="0" w:color="auto" w:frame="1"/>
          <w:lang w:eastAsia="es-MX"/>
        </w:rPr>
      </w:pPr>
    </w:p>
    <w:p w:rsidR="00C31123" w:rsidRPr="00C31123" w:rsidRDefault="00C040EC" w:rsidP="00C31123">
      <w:pPr>
        <w:spacing w:after="0" w:line="240" w:lineRule="auto"/>
        <w:textAlignment w:val="baseline"/>
        <w:rPr>
          <w:rFonts w:ascii="Arial" w:eastAsia="Times New Roman" w:hAnsi="Arial" w:cs="Arial"/>
          <w:color w:val="000000" w:themeColor="text1"/>
          <w:sz w:val="48"/>
          <w:szCs w:val="18"/>
          <w:lang w:eastAsia="es-MX"/>
        </w:rPr>
      </w:pPr>
      <w:r w:rsidRPr="00C040EC">
        <w:rPr>
          <w:rFonts w:ascii="Arial" w:eastAsia="Times New Roman" w:hAnsi="Arial" w:cs="Arial"/>
          <w:b/>
          <w:noProof/>
          <w:color w:val="000000" w:themeColor="text1"/>
          <w:sz w:val="18"/>
          <w:szCs w:val="18"/>
          <w:bdr w:val="none" w:sz="0" w:space="0" w:color="auto" w:frame="1"/>
          <w:lang w:eastAsia="es-MX"/>
        </w:rPr>
        <w:lastRenderedPageBreak/>
        <w:drawing>
          <wp:anchor distT="0" distB="0" distL="114300" distR="114300" simplePos="0" relativeHeight="251659264" behindDoc="1" locked="0" layoutInCell="1" allowOverlap="1" wp14:anchorId="1DFDDC5D" wp14:editId="2EFBAAE9">
            <wp:simplePos x="0" y="0"/>
            <wp:positionH relativeFrom="column">
              <wp:posOffset>2329867</wp:posOffset>
            </wp:positionH>
            <wp:positionV relativeFrom="paragraph">
              <wp:posOffset>-4273</wp:posOffset>
            </wp:positionV>
            <wp:extent cx="2100580" cy="730250"/>
            <wp:effectExtent l="0" t="0" r="0" b="0"/>
            <wp:wrapNone/>
            <wp:docPr id="6" name="Imagen 6" descr="http://www.ingenieriaacusticafacil.com/wp-content/uploads/2012/12/forulacion-ingenieria-acustica-Ey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genieriaacusticafacil.com/wp-content/uploads/2012/12/forulacion-ingenieria-acustica-Eyring.jpg">
                      <a:hlinkClick r:id="rId20"/>
                    </pic:cNvPr>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Arial"/>
          <w:b/>
          <w:bCs/>
          <w:i/>
          <w:iCs/>
          <w:color w:val="000000" w:themeColor="text1"/>
          <w:sz w:val="36"/>
          <w:szCs w:val="18"/>
          <w:bdr w:val="none" w:sz="0" w:space="0" w:color="auto" w:frame="1"/>
          <w:lang w:eastAsia="es-MX"/>
        </w:rPr>
        <w:t xml:space="preserve">                          </w:t>
      </w:r>
      <w:r w:rsidR="00C31123" w:rsidRPr="00C31123">
        <w:rPr>
          <w:rFonts w:ascii="inherit" w:eastAsia="Times New Roman" w:hAnsi="inherit" w:cs="Arial"/>
          <w:b/>
          <w:bCs/>
          <w:i/>
          <w:iCs/>
          <w:color w:val="000000" w:themeColor="text1"/>
          <w:sz w:val="36"/>
          <w:szCs w:val="18"/>
          <w:bdr w:val="none" w:sz="0" w:space="0" w:color="auto" w:frame="1"/>
          <w:lang w:eastAsia="es-MX"/>
        </w:rPr>
        <w:t>Eyring:</w:t>
      </w:r>
      <w:r w:rsidRPr="00C040EC">
        <w:rPr>
          <w:rFonts w:ascii="Arial" w:eastAsia="Times New Roman" w:hAnsi="Arial" w:cs="Arial"/>
          <w:b/>
          <w:noProof/>
          <w:color w:val="000000" w:themeColor="text1"/>
          <w:sz w:val="18"/>
          <w:szCs w:val="18"/>
          <w:bdr w:val="none" w:sz="0" w:space="0" w:color="auto" w:frame="1"/>
          <w:lang w:eastAsia="es-MX"/>
        </w:rPr>
        <w:t xml:space="preserve"> </w:t>
      </w:r>
    </w:p>
    <w:p w:rsid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p>
    <w:p w:rsidR="00C040EC" w:rsidRPr="00C31123" w:rsidRDefault="00C040EC" w:rsidP="00C31123">
      <w:pPr>
        <w:spacing w:after="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numPr>
          <w:ilvl w:val="0"/>
          <w:numId w:val="2"/>
        </w:numPr>
        <w:spacing w:after="0" w:line="270" w:lineRule="atLeast"/>
        <w:ind w:left="450"/>
        <w:textAlignment w:val="baseline"/>
        <w:rPr>
          <w:rFonts w:ascii="inherit" w:eastAsia="Times New Roman" w:hAnsi="inherit" w:cs="Arial"/>
          <w:b/>
          <w:color w:val="000000" w:themeColor="text1"/>
          <w:sz w:val="28"/>
          <w:szCs w:val="18"/>
          <w:lang w:eastAsia="es-MX"/>
        </w:rPr>
      </w:pPr>
      <w:proofErr w:type="spellStart"/>
      <w:r w:rsidRPr="00C31123">
        <w:rPr>
          <w:rFonts w:ascii="inherit" w:eastAsia="Times New Roman" w:hAnsi="inherit" w:cs="Arial"/>
          <w:b/>
          <w:color w:val="000000" w:themeColor="text1"/>
          <w:sz w:val="28"/>
          <w:szCs w:val="18"/>
          <w:lang w:eastAsia="es-MX"/>
        </w:rPr>
        <w:t>V</w:t>
      </w:r>
      <w:r w:rsidRPr="00C31123">
        <w:rPr>
          <w:rFonts w:ascii="inherit" w:eastAsia="Times New Roman" w:hAnsi="inherit" w:cs="Arial"/>
          <w:b/>
          <w:color w:val="000000" w:themeColor="text1"/>
          <w:sz w:val="28"/>
          <w:szCs w:val="18"/>
          <w:bdr w:val="none" w:sz="0" w:space="0" w:color="auto" w:frame="1"/>
          <w:vertAlign w:val="subscript"/>
          <w:lang w:eastAsia="es-MX"/>
        </w:rPr>
        <w:t>Total</w:t>
      </w:r>
      <w:proofErr w:type="spellEnd"/>
      <w:r w:rsidRPr="00C31123">
        <w:rPr>
          <w:rFonts w:ascii="inherit" w:eastAsia="Times New Roman" w:hAnsi="inherit" w:cs="Arial"/>
          <w:b/>
          <w:color w:val="000000" w:themeColor="text1"/>
          <w:sz w:val="28"/>
          <w:szCs w:val="18"/>
          <w:bdr w:val="none" w:sz="0" w:space="0" w:color="auto" w:frame="1"/>
          <w:vertAlign w:val="subscript"/>
          <w:lang w:eastAsia="es-MX"/>
        </w:rPr>
        <w:t xml:space="preserve"> de la sala </w:t>
      </w:r>
      <w:r w:rsidRPr="00C31123">
        <w:rPr>
          <w:rFonts w:ascii="inherit" w:eastAsia="Times New Roman" w:hAnsi="inherit" w:cs="Arial"/>
          <w:b/>
          <w:color w:val="000000" w:themeColor="text1"/>
          <w:sz w:val="28"/>
          <w:szCs w:val="18"/>
          <w:lang w:eastAsia="es-MX"/>
        </w:rPr>
        <w:t>= 148.28m</w:t>
      </w:r>
      <w:r w:rsidRPr="00C31123">
        <w:rPr>
          <w:rFonts w:ascii="inherit" w:eastAsia="Times New Roman" w:hAnsi="inherit" w:cs="Arial"/>
          <w:b/>
          <w:color w:val="000000" w:themeColor="text1"/>
          <w:sz w:val="28"/>
          <w:szCs w:val="18"/>
          <w:bdr w:val="none" w:sz="0" w:space="0" w:color="auto" w:frame="1"/>
          <w:vertAlign w:val="superscript"/>
          <w:lang w:eastAsia="es-MX"/>
        </w:rPr>
        <w:t>3</w:t>
      </w:r>
    </w:p>
    <w:p w:rsidR="00C31123" w:rsidRPr="00C040EC" w:rsidRDefault="00C31123" w:rsidP="00C31123">
      <w:pPr>
        <w:numPr>
          <w:ilvl w:val="0"/>
          <w:numId w:val="2"/>
        </w:numPr>
        <w:spacing w:after="0" w:line="270" w:lineRule="atLeast"/>
        <w:ind w:left="450"/>
        <w:textAlignment w:val="baseline"/>
        <w:rPr>
          <w:rFonts w:ascii="inherit" w:eastAsia="Times New Roman" w:hAnsi="inherit" w:cs="Arial"/>
          <w:b/>
          <w:color w:val="000000" w:themeColor="text1"/>
          <w:sz w:val="28"/>
          <w:szCs w:val="18"/>
          <w:lang w:eastAsia="es-MX"/>
        </w:rPr>
      </w:pPr>
      <w:r w:rsidRPr="00C31123">
        <w:rPr>
          <w:rFonts w:ascii="inherit" w:eastAsia="Times New Roman" w:hAnsi="inherit" w:cs="Arial"/>
          <w:b/>
          <w:color w:val="000000" w:themeColor="text1"/>
          <w:sz w:val="28"/>
          <w:szCs w:val="18"/>
          <w:lang w:eastAsia="es-MX"/>
        </w:rPr>
        <w:t>S</w:t>
      </w:r>
      <w:r w:rsidR="00285AC0">
        <w:rPr>
          <w:rFonts w:ascii="inherit" w:eastAsia="Times New Roman" w:hAnsi="inherit" w:cs="Arial"/>
          <w:b/>
          <w:color w:val="000000" w:themeColor="text1"/>
          <w:sz w:val="28"/>
          <w:szCs w:val="18"/>
          <w:lang w:eastAsia="es-MX"/>
        </w:rPr>
        <w:t xml:space="preserve"> </w:t>
      </w:r>
      <w:r w:rsidRPr="00C31123">
        <w:rPr>
          <w:rFonts w:ascii="inherit" w:eastAsia="Times New Roman" w:hAnsi="inherit" w:cs="Arial"/>
          <w:b/>
          <w:color w:val="000000" w:themeColor="text1"/>
          <w:sz w:val="28"/>
          <w:szCs w:val="18"/>
          <w:bdr w:val="none" w:sz="0" w:space="0" w:color="auto" w:frame="1"/>
          <w:vertAlign w:val="subscript"/>
          <w:lang w:eastAsia="es-MX"/>
        </w:rPr>
        <w:t>Total de la sala</w:t>
      </w:r>
      <w:r w:rsidRPr="00C31123">
        <w:rPr>
          <w:rFonts w:ascii="inherit" w:eastAsia="Times New Roman" w:hAnsi="inherit" w:cs="Arial"/>
          <w:b/>
          <w:color w:val="000000" w:themeColor="text1"/>
          <w:sz w:val="28"/>
          <w:szCs w:val="18"/>
          <w:lang w:eastAsia="es-MX"/>
        </w:rPr>
        <w:t>=174.75m</w:t>
      </w:r>
      <w:r w:rsidRPr="00C31123">
        <w:rPr>
          <w:rFonts w:ascii="inherit" w:eastAsia="Times New Roman" w:hAnsi="inherit" w:cs="Arial"/>
          <w:b/>
          <w:color w:val="000000" w:themeColor="text1"/>
          <w:sz w:val="28"/>
          <w:szCs w:val="18"/>
          <w:bdr w:val="none" w:sz="0" w:space="0" w:color="auto" w:frame="1"/>
          <w:vertAlign w:val="superscript"/>
          <w:lang w:eastAsia="es-MX"/>
        </w:rPr>
        <w:t>2</w:t>
      </w:r>
    </w:p>
    <w:p w:rsidR="00C040EC" w:rsidRDefault="00C040EC" w:rsidP="00C040EC">
      <w:pPr>
        <w:spacing w:after="0" w:line="270" w:lineRule="atLeast"/>
        <w:textAlignment w:val="baseline"/>
        <w:rPr>
          <w:rFonts w:ascii="inherit" w:eastAsia="Times New Roman" w:hAnsi="inherit" w:cs="Arial"/>
          <w:b/>
          <w:color w:val="000000" w:themeColor="text1"/>
          <w:sz w:val="28"/>
          <w:szCs w:val="18"/>
          <w:bdr w:val="none" w:sz="0" w:space="0" w:color="auto" w:frame="1"/>
          <w:vertAlign w:val="superscript"/>
          <w:lang w:eastAsia="es-MX"/>
        </w:rPr>
      </w:pPr>
    </w:p>
    <w:p w:rsidR="00C040EC" w:rsidRPr="00C31123" w:rsidRDefault="00C040EC" w:rsidP="00C040EC">
      <w:pPr>
        <w:spacing w:after="0" w:line="270" w:lineRule="atLeast"/>
        <w:textAlignment w:val="baseline"/>
        <w:rPr>
          <w:rFonts w:ascii="inherit" w:eastAsia="Times New Roman" w:hAnsi="inherit" w:cs="Arial"/>
          <w:b/>
          <w:color w:val="000000" w:themeColor="text1"/>
          <w:sz w:val="2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inline distT="0" distB="0" distL="0" distR="0" wp14:anchorId="692E787C" wp14:editId="36D10AB5">
            <wp:extent cx="5612130" cy="3544338"/>
            <wp:effectExtent l="0" t="0" r="7620" b="0"/>
            <wp:docPr id="7" name="Imagen 7" descr="http://www.ingenieriaacusticafacil.com/wp-content/uploads/2012/12/resultados-ingenieria-acustica-ey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genieriaacusticafacil.com/wp-content/uploads/2012/12/resultados-ingenieria-acustica-eyring.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544338"/>
                    </a:xfrm>
                    <a:prstGeom prst="rect">
                      <a:avLst/>
                    </a:prstGeom>
                    <a:noFill/>
                    <a:ln>
                      <a:noFill/>
                    </a:ln>
                  </pic:spPr>
                </pic:pic>
              </a:graphicData>
            </a:graphic>
          </wp:inline>
        </w:drawing>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225" w:line="240" w:lineRule="auto"/>
        <w:textAlignment w:val="baseline"/>
        <w:outlineLvl w:val="2"/>
        <w:rPr>
          <w:rFonts w:ascii="Yanone Kaffeesatz Cufon" w:eastAsia="Times New Roman" w:hAnsi="Yanone Kaffeesatz Cufon" w:cs="Arial"/>
          <w:color w:val="000000" w:themeColor="text1"/>
          <w:sz w:val="30"/>
          <w:szCs w:val="30"/>
          <w:lang w:eastAsia="es-MX"/>
        </w:rPr>
      </w:pPr>
      <w:r w:rsidRPr="00C31123">
        <w:rPr>
          <w:rFonts w:ascii="Yanone Kaffeesatz Cufon" w:eastAsia="Times New Roman" w:hAnsi="Yanone Kaffeesatz Cufon" w:cs="Arial"/>
          <w:color w:val="000000" w:themeColor="text1"/>
          <w:sz w:val="30"/>
          <w:szCs w:val="30"/>
          <w:lang w:eastAsia="es-MX"/>
        </w:rPr>
        <w:t>Paso</w:t>
      </w:r>
      <w:r w:rsidR="00217302" w:rsidRPr="00217302">
        <w:rPr>
          <w:rFonts w:ascii="Yanone Kaffeesatz Cufon" w:eastAsia="Times New Roman" w:hAnsi="Yanone Kaffeesatz Cufon" w:cs="Arial"/>
          <w:color w:val="000000" w:themeColor="text1"/>
          <w:sz w:val="30"/>
          <w:szCs w:val="30"/>
          <w:lang w:eastAsia="es-MX"/>
        </w:rPr>
        <w:t xml:space="preserve"> </w:t>
      </w:r>
      <w:proofErr w:type="gramStart"/>
      <w:r w:rsidRPr="00C31123">
        <w:rPr>
          <w:rFonts w:ascii="Yanone Kaffeesatz Cufon" w:eastAsia="Times New Roman" w:hAnsi="Yanone Kaffeesatz Cufon" w:cs="Arial"/>
          <w:color w:val="000000" w:themeColor="text1"/>
          <w:sz w:val="30"/>
          <w:szCs w:val="30"/>
          <w:lang w:eastAsia="es-MX"/>
        </w:rPr>
        <w:t>5</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w:t>
      </w:r>
      <w:proofErr w:type="gramEnd"/>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Comparativa</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de</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los</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resultados</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obtenidos</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y</w:t>
      </w:r>
      <w:r w:rsidR="00217302" w:rsidRPr="00217302">
        <w:rPr>
          <w:rFonts w:ascii="Yanone Kaffeesatz Cufon" w:eastAsia="Times New Roman" w:hAnsi="Yanone Kaffeesatz Cufon" w:cs="Arial"/>
          <w:color w:val="000000" w:themeColor="text1"/>
          <w:sz w:val="30"/>
          <w:szCs w:val="30"/>
          <w:lang w:eastAsia="es-MX"/>
        </w:rPr>
        <w:t xml:space="preserve"> </w:t>
      </w:r>
      <w:r w:rsidRPr="00C31123">
        <w:rPr>
          <w:rFonts w:ascii="Yanone Kaffeesatz Cufon" w:eastAsia="Times New Roman" w:hAnsi="Yanone Kaffeesatz Cufon" w:cs="Arial"/>
          <w:color w:val="000000" w:themeColor="text1"/>
          <w:sz w:val="30"/>
          <w:szCs w:val="30"/>
          <w:lang w:eastAsia="es-MX"/>
        </w:rPr>
        <w:t>conclusiones</w:t>
      </w:r>
    </w:p>
    <w:p w:rsidR="00C31123" w:rsidRPr="00C31123" w:rsidRDefault="000E5764" w:rsidP="00C31123">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noProof/>
          <w:color w:val="000000" w:themeColor="text1"/>
          <w:sz w:val="18"/>
          <w:szCs w:val="18"/>
          <w:bdr w:val="none" w:sz="0" w:space="0" w:color="auto" w:frame="1"/>
          <w:lang w:eastAsia="es-MX"/>
        </w:rPr>
        <w:drawing>
          <wp:anchor distT="0" distB="0" distL="114300" distR="114300" simplePos="0" relativeHeight="251660288" behindDoc="1" locked="0" layoutInCell="1" allowOverlap="1" wp14:anchorId="3B339E14" wp14:editId="46444B78">
            <wp:simplePos x="0" y="0"/>
            <wp:positionH relativeFrom="column">
              <wp:posOffset>970640</wp:posOffset>
            </wp:positionH>
            <wp:positionV relativeFrom="paragraph">
              <wp:posOffset>299565</wp:posOffset>
            </wp:positionV>
            <wp:extent cx="2502535" cy="1563370"/>
            <wp:effectExtent l="0" t="0" r="0" b="0"/>
            <wp:wrapNone/>
            <wp:docPr id="8" name="Imagen 8" descr="http://www.ingenieriaacusticafacil.com/wp-content/uploads/2012/12/resultados-finales-ingenieria-acustic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genieriaacusticafacil.com/wp-content/uploads/2012/12/resultados-finales-ingenieria-acustica.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253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123" w:rsidRPr="00C31123">
        <w:rPr>
          <w:rFonts w:ascii="Arial" w:eastAsia="Times New Roman" w:hAnsi="Arial" w:cs="Arial"/>
          <w:color w:val="000000" w:themeColor="text1"/>
          <w:sz w:val="18"/>
          <w:szCs w:val="18"/>
          <w:lang w:eastAsia="es-MX"/>
        </w:rPr>
        <w:t>En la siguiente tabla observamos los resultados obtenidos en ambos casos expresados por bandas de frecuencia:</w:t>
      </w: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p>
    <w:p w:rsidR="00E24706" w:rsidRPr="00217302" w:rsidRDefault="00E24706"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444D8D" w:rsidRDefault="00444D8D" w:rsidP="00C31123">
      <w:pPr>
        <w:spacing w:after="0" w:line="240" w:lineRule="auto"/>
        <w:textAlignment w:val="baseline"/>
        <w:rPr>
          <w:rFonts w:ascii="Arial" w:eastAsia="Times New Roman" w:hAnsi="Arial" w:cs="Arial"/>
          <w:color w:val="000000" w:themeColor="text1"/>
          <w:sz w:val="18"/>
          <w:szCs w:val="18"/>
          <w:lang w:eastAsia="es-MX"/>
        </w:rPr>
      </w:pPr>
    </w:p>
    <w:p w:rsidR="000E5764" w:rsidRDefault="000E5764" w:rsidP="00C31123">
      <w:pPr>
        <w:spacing w:after="0" w:line="240" w:lineRule="auto"/>
        <w:textAlignment w:val="baseline"/>
        <w:rPr>
          <w:rFonts w:ascii="Arial" w:eastAsia="Times New Roman" w:hAnsi="Arial" w:cs="Arial"/>
          <w:color w:val="000000" w:themeColor="text1"/>
          <w:sz w:val="18"/>
          <w:szCs w:val="18"/>
          <w:lang w:eastAsia="es-MX"/>
        </w:rPr>
      </w:pPr>
    </w:p>
    <w:p w:rsidR="00C31123" w:rsidRPr="00C31123" w:rsidRDefault="00C31123" w:rsidP="00C31123">
      <w:pPr>
        <w:spacing w:after="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 xml:space="preserve">En todas las bandas de frecuencia los resultados son prácticamente similares, pero si tenemos en cuenta las exigencias de Código Técnico podemos concluir que, excepto en la banda de frecuencia de 125 Hz, en la que el </w:t>
      </w:r>
      <w:proofErr w:type="spellStart"/>
      <w:r w:rsidRPr="00C31123">
        <w:rPr>
          <w:rFonts w:ascii="Arial" w:eastAsia="Times New Roman" w:hAnsi="Arial" w:cs="Arial"/>
          <w:color w:val="000000" w:themeColor="text1"/>
          <w:sz w:val="18"/>
          <w:szCs w:val="18"/>
          <w:lang w:eastAsia="es-MX"/>
        </w:rPr>
        <w:t>T</w:t>
      </w:r>
      <w:r w:rsidRPr="00C31123">
        <w:rPr>
          <w:rFonts w:ascii="Arial" w:eastAsia="Times New Roman" w:hAnsi="Arial" w:cs="Arial"/>
          <w:color w:val="000000" w:themeColor="text1"/>
          <w:sz w:val="18"/>
          <w:szCs w:val="18"/>
          <w:bdr w:val="none" w:sz="0" w:space="0" w:color="auto" w:frame="1"/>
          <w:vertAlign w:val="subscript"/>
          <w:lang w:eastAsia="es-MX"/>
        </w:rPr>
        <w:t>r</w:t>
      </w:r>
      <w:proofErr w:type="spellEnd"/>
      <w:r w:rsidRPr="00C31123">
        <w:rPr>
          <w:rFonts w:ascii="Arial" w:eastAsia="Times New Roman" w:hAnsi="Arial" w:cs="Arial"/>
          <w:color w:val="000000" w:themeColor="text1"/>
          <w:sz w:val="18"/>
          <w:szCs w:val="18"/>
          <w:bdr w:val="none" w:sz="0" w:space="0" w:color="auto" w:frame="1"/>
          <w:vertAlign w:val="subscript"/>
          <w:lang w:eastAsia="es-MX"/>
        </w:rPr>
        <w:t> </w:t>
      </w:r>
      <w:r w:rsidRPr="00C31123">
        <w:rPr>
          <w:rFonts w:ascii="Arial" w:eastAsia="Times New Roman" w:hAnsi="Arial" w:cs="Arial"/>
          <w:color w:val="000000" w:themeColor="text1"/>
          <w:sz w:val="18"/>
          <w:szCs w:val="18"/>
          <w:lang w:eastAsia="es-MX"/>
        </w:rPr>
        <w:t>sale alrededor de 0.5 segundos en los dos casos, en el resto de frecuencias el tiempo de reverberación supera mucho al exigido.</w:t>
      </w:r>
    </w:p>
    <w:p w:rsidR="00426C4A" w:rsidRPr="00444D8D" w:rsidRDefault="00C31123" w:rsidP="00444D8D">
      <w:pPr>
        <w:spacing w:after="300" w:line="240" w:lineRule="auto"/>
        <w:textAlignment w:val="baseline"/>
        <w:rPr>
          <w:rFonts w:ascii="Arial" w:eastAsia="Times New Roman" w:hAnsi="Arial" w:cs="Arial"/>
          <w:color w:val="000000" w:themeColor="text1"/>
          <w:sz w:val="18"/>
          <w:szCs w:val="18"/>
          <w:lang w:eastAsia="es-MX"/>
        </w:rPr>
      </w:pPr>
      <w:r w:rsidRPr="00C31123">
        <w:rPr>
          <w:rFonts w:ascii="Arial" w:eastAsia="Times New Roman" w:hAnsi="Arial" w:cs="Arial"/>
          <w:color w:val="000000" w:themeColor="text1"/>
          <w:sz w:val="18"/>
          <w:szCs w:val="18"/>
          <w:lang w:eastAsia="es-MX"/>
        </w:rPr>
        <w:t>El local, no estaría preparado para conferencias ya que el tiempo de reverberación es demasiado alto y habría mucho “eco</w:t>
      </w:r>
      <w:bookmarkStart w:id="0" w:name="_GoBack"/>
      <w:bookmarkEnd w:id="0"/>
      <w:r w:rsidRPr="00C31123">
        <w:rPr>
          <w:rFonts w:ascii="Arial" w:eastAsia="Times New Roman" w:hAnsi="Arial" w:cs="Arial"/>
          <w:color w:val="000000" w:themeColor="text1"/>
          <w:sz w:val="18"/>
          <w:szCs w:val="18"/>
          <w:lang w:eastAsia="es-MX"/>
        </w:rPr>
        <w:t>”.</w:t>
      </w:r>
    </w:p>
    <w:sectPr w:rsidR="00426C4A" w:rsidRPr="00444D8D">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47" w:rsidRDefault="00307447" w:rsidP="008A5C7E">
      <w:pPr>
        <w:spacing w:after="0" w:line="240" w:lineRule="auto"/>
      </w:pPr>
      <w:r>
        <w:separator/>
      </w:r>
    </w:p>
  </w:endnote>
  <w:endnote w:type="continuationSeparator" w:id="0">
    <w:p w:rsidR="00307447" w:rsidRDefault="00307447" w:rsidP="008A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anone Kaffeesatz Cuf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17217"/>
      <w:docPartObj>
        <w:docPartGallery w:val="Page Numbers (Bottom of Page)"/>
        <w:docPartUnique/>
      </w:docPartObj>
    </w:sdtPr>
    <w:sdtContent>
      <w:p w:rsidR="008A5C7E" w:rsidRDefault="008A5C7E">
        <w:pPr>
          <w:pStyle w:val="Piedepgina"/>
          <w:jc w:val="right"/>
        </w:pPr>
        <w:r>
          <w:fldChar w:fldCharType="begin"/>
        </w:r>
        <w:r>
          <w:instrText>PAGE   \* MERGEFORMAT</w:instrText>
        </w:r>
        <w:r>
          <w:fldChar w:fldCharType="separate"/>
        </w:r>
        <w:r w:rsidR="002C7397" w:rsidRPr="002C7397">
          <w:rPr>
            <w:noProof/>
            <w:lang w:val="es-ES"/>
          </w:rPr>
          <w:t>4</w:t>
        </w:r>
        <w:r>
          <w:fldChar w:fldCharType="end"/>
        </w:r>
      </w:p>
    </w:sdtContent>
  </w:sdt>
  <w:p w:rsidR="008A5C7E" w:rsidRDefault="008A5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47" w:rsidRDefault="00307447" w:rsidP="008A5C7E">
      <w:pPr>
        <w:spacing w:after="0" w:line="240" w:lineRule="auto"/>
      </w:pPr>
      <w:r>
        <w:separator/>
      </w:r>
    </w:p>
  </w:footnote>
  <w:footnote w:type="continuationSeparator" w:id="0">
    <w:p w:rsidR="00307447" w:rsidRDefault="00307447" w:rsidP="008A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7FFE"/>
    <w:multiLevelType w:val="multilevel"/>
    <w:tmpl w:val="EBC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D5EE0"/>
    <w:multiLevelType w:val="multilevel"/>
    <w:tmpl w:val="02B6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23"/>
    <w:rsid w:val="000E5764"/>
    <w:rsid w:val="00217302"/>
    <w:rsid w:val="00285AC0"/>
    <w:rsid w:val="002A669E"/>
    <w:rsid w:val="002C7397"/>
    <w:rsid w:val="00307447"/>
    <w:rsid w:val="00444D8D"/>
    <w:rsid w:val="004E005C"/>
    <w:rsid w:val="004E4501"/>
    <w:rsid w:val="005020F9"/>
    <w:rsid w:val="006B7F29"/>
    <w:rsid w:val="00762744"/>
    <w:rsid w:val="008A5C7E"/>
    <w:rsid w:val="009C0262"/>
    <w:rsid w:val="00C040EC"/>
    <w:rsid w:val="00C31123"/>
    <w:rsid w:val="00E24706"/>
    <w:rsid w:val="00E43B30"/>
    <w:rsid w:val="00E65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4642"/>
  <w15:chartTrackingRefBased/>
  <w15:docId w15:val="{01D07E8B-D0C4-45B8-87CF-8D8BC6D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C7E"/>
  </w:style>
  <w:style w:type="paragraph" w:styleId="Piedepgina">
    <w:name w:val="footer"/>
    <w:basedOn w:val="Normal"/>
    <w:link w:val="PiedepginaCar"/>
    <w:uiPriority w:val="99"/>
    <w:unhideWhenUsed/>
    <w:rsid w:val="008A5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C7E"/>
  </w:style>
  <w:style w:type="paragraph" w:styleId="Textodeglobo">
    <w:name w:val="Balloon Text"/>
    <w:basedOn w:val="Normal"/>
    <w:link w:val="TextodegloboCar"/>
    <w:uiPriority w:val="99"/>
    <w:semiHidden/>
    <w:unhideWhenUsed/>
    <w:rsid w:val="008A5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3303">
      <w:bodyDiv w:val="1"/>
      <w:marLeft w:val="0"/>
      <w:marRight w:val="0"/>
      <w:marTop w:val="0"/>
      <w:marBottom w:val="0"/>
      <w:divBdr>
        <w:top w:val="none" w:sz="0" w:space="0" w:color="auto"/>
        <w:left w:val="none" w:sz="0" w:space="0" w:color="auto"/>
        <w:bottom w:val="none" w:sz="0" w:space="0" w:color="auto"/>
        <w:right w:val="none" w:sz="0" w:space="0" w:color="auto"/>
      </w:divBdr>
      <w:divsChild>
        <w:div w:id="1373381706">
          <w:marLeft w:val="0"/>
          <w:marRight w:val="0"/>
          <w:marTop w:val="0"/>
          <w:marBottom w:val="150"/>
          <w:divBdr>
            <w:top w:val="none" w:sz="0" w:space="0" w:color="auto"/>
            <w:left w:val="none" w:sz="0" w:space="0" w:color="auto"/>
            <w:bottom w:val="none" w:sz="0" w:space="0" w:color="auto"/>
            <w:right w:val="none" w:sz="0" w:space="0" w:color="auto"/>
          </w:divBdr>
          <w:divsChild>
            <w:div w:id="512494578">
              <w:marLeft w:val="300"/>
              <w:marRight w:val="0"/>
              <w:marTop w:val="0"/>
              <w:marBottom w:val="0"/>
              <w:divBdr>
                <w:top w:val="none" w:sz="0" w:space="0" w:color="auto"/>
                <w:left w:val="none" w:sz="0" w:space="0" w:color="auto"/>
                <w:bottom w:val="none" w:sz="0" w:space="0" w:color="auto"/>
                <w:right w:val="none" w:sz="0" w:space="0" w:color="auto"/>
              </w:divBdr>
            </w:div>
          </w:divsChild>
        </w:div>
        <w:div w:id="172321661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ingenieriaacusticafacil.com/ingenieria-acustica-como-calcular-el-tiempo-de-reverberacion/ingenieria-acustica-facil-dimensiones-sala/" TargetMode="External"/><Relationship Id="rId12" Type="http://schemas.openxmlformats.org/officeDocument/2006/relationships/hyperlink" Target="http://www.ingenieriaacusticafacil.com/ingenieria-acustica-como-calcular-el-tiempo-de-reverberacion/tablas2-ingenieria-acustica-tiempo-reverberacion/" TargetMode="External"/><Relationship Id="rId17" Type="http://schemas.openxmlformats.org/officeDocument/2006/relationships/hyperlink" Target="http://www.ingenieriaacusticafacil.com/ingenieria-acustica-como-calcular-el-tiempo-de-reverberacion/resultados-ingenieria-acustica-sabine/" TargetMode="External"/><Relationship Id="rId25" Type="http://schemas.openxmlformats.org/officeDocument/2006/relationships/hyperlink" Target="http://www.ingenieriaacusticafacil.com/ingenieria-acustica-como-calcular-el-tiempo-de-reverberacion/resultados-finales-ingenieria-acustica/"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www.ingenieriaacusticafacil.com/ingenieria-acustica-como-calcular-el-tiempo-de-reverberacion/forulacion-ingenieria-acustica-ey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ingenieriaacusticafacil.com/ingenieria-acustica-como-calcular-el-tiempo-de-reverberacion/resultados-ingenieria-acustica-eyring/" TargetMode="External"/><Relationship Id="rId28" Type="http://schemas.openxmlformats.org/officeDocument/2006/relationships/fontTable" Target="fontTable.xml"/><Relationship Id="rId10" Type="http://schemas.openxmlformats.org/officeDocument/2006/relationships/hyperlink" Target="http://www.ingenieriaacusticafacil.com/ingenieria-acustica-como-calcular-el-tiempo-de-reverberacion/tablas-ingenieria-acustica-coeficientes-absorcion/" TargetMode="External"/><Relationship Id="rId19" Type="http://schemas.microsoft.com/office/2007/relationships/hdphoto" Target="media/hdphoto3.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ingenieriaacusticafacil.com/ingenieria-acustica-como-calcular-el-tiempo-de-reverberacion/formulacion-ingenieria-acustica-sabine-4/" TargetMode="External"/><Relationship Id="rId22" Type="http://schemas.microsoft.com/office/2007/relationships/hdphoto" Target="media/hdphoto4.wdp"/><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Gómez</dc:creator>
  <cp:keywords/>
  <dc:description/>
  <cp:lastModifiedBy>José Luis Gómez</cp:lastModifiedBy>
  <cp:revision>5</cp:revision>
  <cp:lastPrinted>2018-08-21T00:27:00Z</cp:lastPrinted>
  <dcterms:created xsi:type="dcterms:W3CDTF">2018-08-19T21:41:00Z</dcterms:created>
  <dcterms:modified xsi:type="dcterms:W3CDTF">2018-08-21T00:30:00Z</dcterms:modified>
</cp:coreProperties>
</file>